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0A0FE">
      <w:pPr>
        <w:spacing w:after="156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</w:p>
    <w:p w14:paraId="5FCC4ED2">
      <w:pPr>
        <w:spacing w:after="156" w:line="560" w:lineRule="exact"/>
        <w:jc w:val="center"/>
        <w:rPr>
          <w:rFonts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黄山学院第二十</w:t>
      </w:r>
      <w:r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  <w:t>四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届“青年杯”排球赛</w:t>
      </w:r>
    </w:p>
    <w:p w14:paraId="69543FD5">
      <w:pPr>
        <w:spacing w:after="156" w:line="560" w:lineRule="exact"/>
        <w:jc w:val="center"/>
        <w:rPr>
          <w:rFonts w:hint="eastAsia"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纪律处分办法</w:t>
      </w:r>
    </w:p>
    <w:p w14:paraId="175A5B5C">
      <w:pPr>
        <w:pStyle w:val="3"/>
        <w:spacing w:before="240" w:after="0" w:line="240" w:lineRule="auto"/>
        <w:ind w:left="0" w:leftChars="0" w:firstLine="547" w:firstLineChars="171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为保证排球比赛正常、有序进行，提高比赛质量，更好地规范场上队员及观众的行为，发扬“文明竞技，友谊第一”的体育道德风尚，根据有关规定，特制定本办法：</w:t>
      </w:r>
    </w:p>
    <w:p w14:paraId="32E520EE">
      <w:pPr>
        <w:ind w:firstLine="48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参赛队员必须符合附件1中有关队员资格的规定，比赛双方相互监督对方队员的参赛资格，发现有弄虚作假现象，如比赛尚未进行，取消该队员参赛资格，给予通报批评；如比赛进行中，则停止比赛，取消成绩判对方2：0胜，取消该队员参赛资格，及时上报组委会和仲裁委员会并</w:t>
      </w:r>
      <w:r>
        <w:rPr>
          <w:rFonts w:hint="eastAsia" w:ascii="仿宋" w:hAnsi="仿宋" w:eastAsia="仿宋"/>
          <w:sz w:val="32"/>
          <w:szCs w:val="32"/>
          <w:lang w:eastAsia="zh-CN"/>
        </w:rPr>
        <w:t>作出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相应处理；</w:t>
      </w:r>
    </w:p>
    <w:p w14:paraId="6E4CFBBC">
      <w:pPr>
        <w:ind w:firstLine="48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二、参赛队员文明竞赛</w:t>
      </w:r>
      <w:r>
        <w:rPr>
          <w:rFonts w:hint="eastAsia" w:ascii="仿宋" w:hAnsi="仿宋" w:eastAsia="仿宋"/>
          <w:sz w:val="32"/>
          <w:szCs w:val="32"/>
          <w:lang w:eastAsia="zh-CN"/>
        </w:rPr>
        <w:t>，在</w:t>
      </w:r>
      <w:r>
        <w:rPr>
          <w:rFonts w:hint="eastAsia" w:ascii="仿宋" w:hAnsi="仿宋" w:eastAsia="仿宋"/>
          <w:sz w:val="32"/>
          <w:szCs w:val="32"/>
        </w:rPr>
        <w:t>比赛中服从裁判的判罚，不得与裁判员发生冲突。如有问题，赛后可向仲裁委员会递交报告，并服从仲裁委员会的处理结果；</w:t>
      </w:r>
    </w:p>
    <w:p w14:paraId="51951213">
      <w:pPr>
        <w:ind w:firstLine="48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三、参赛队在未经裁判员允许的情况下，不得中止或退出比赛，否则取消该队比赛资格及所有已取得的参赛成绩，给予参赛队责任人停赛1至2年的处罚，并给予全校通报批评；</w:t>
      </w:r>
    </w:p>
    <w:p w14:paraId="3688050D">
      <w:pPr>
        <w:ind w:firstLine="48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比赛双方不得发生冲突，更不可谩骂、打架。若发生此类事件，并造成不良影响或引发严重后果的，取消责任参赛队的比赛资格，并取消已取得的比赛成绩，对双方有关当事人予以处理。情节较轻者，给予全校通报批评;情节严重者，予以停赛直至取消其以后校团委、学生会组织的各项体育比赛的参赛资格，并按学校有关规定处理；</w:t>
      </w:r>
    </w:p>
    <w:p w14:paraId="2E4CE502">
      <w:pPr>
        <w:ind w:firstLine="48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五、参赛队所在学院学生会应积极组织观众文明观看，协助维持好观众秩序，观众不应做出影响比赛正常进行的举动，若有发生，取消责任人所在院参赛队精神文明奖的评选资格，对责任人给予全校通报批评；</w:t>
      </w:r>
    </w:p>
    <w:p w14:paraId="15F2A19E">
      <w:pPr>
        <w:ind w:firstLine="48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六、如遇特殊情况，及时报组委会和仲裁委员会研究解决。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F3B4D">
    <w:pPr>
      <w:pStyle w:val="5"/>
      <w:framePr w:wrap="around" w:vAnchor="text" w:hAnchor="margin" w:xAlign="right" w:y="1"/>
      <w:rPr>
        <w:rStyle w:val="9"/>
      </w:rPr>
    </w:pPr>
    <w:r>
      <w:rPr>
        <w:rStyle w:val="9"/>
        <w:rFonts w:hint="eastAsia"/>
      </w:rPr>
      <w:t>-</w:t>
    </w: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- 2 -</w:t>
    </w:r>
    <w:r>
      <w:fldChar w:fldCharType="end"/>
    </w:r>
    <w:r>
      <w:rPr>
        <w:rStyle w:val="9"/>
        <w:rFonts w:hint="eastAsia"/>
      </w:rPr>
      <w:t>-</w:t>
    </w:r>
  </w:p>
  <w:p w14:paraId="7FA93175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95CBF">
    <w:pPr>
      <w:pStyle w:val="5"/>
      <w:framePr w:wrap="around" w:vAnchor="text" w:hAnchor="margin" w:xAlign="right" w:y="1"/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 w14:paraId="32CD5AF7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0029C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8D2"/>
    <w:rsid w:val="000E1741"/>
    <w:rsid w:val="001048D2"/>
    <w:rsid w:val="004F7839"/>
    <w:rsid w:val="009A134F"/>
    <w:rsid w:val="00AF7F4C"/>
    <w:rsid w:val="00F13C32"/>
    <w:rsid w:val="080A4767"/>
    <w:rsid w:val="6897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ody Text Indent 2"/>
    <w:basedOn w:val="1"/>
    <w:uiPriority w:val="0"/>
    <w:pPr>
      <w:spacing w:after="120" w:line="480" w:lineRule="auto"/>
      <w:ind w:left="420" w:leftChars="200"/>
    </w:pPr>
    <w:rPr>
      <w:szCs w:val="20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uiPriority w:val="0"/>
  </w:style>
  <w:style w:type="character" w:styleId="10">
    <w:name w:val="Hyperlink"/>
    <w:uiPriority w:val="0"/>
    <w:rPr>
      <w:color w:val="0000FF"/>
      <w:u w:val="single"/>
    </w:rPr>
  </w:style>
  <w:style w:type="character" w:customStyle="1" w:styleId="11">
    <w:name w:val="wendang1"/>
    <w:qFormat/>
    <w:uiPriority w:val="0"/>
    <w:rPr>
      <w:color w:val="000000"/>
      <w:sz w:val="21"/>
      <w:szCs w:val="21"/>
    </w:rPr>
  </w:style>
  <w:style w:type="paragraph" w:customStyle="1" w:styleId="12">
    <w:name w:val="wendang"/>
    <w:basedOn w:val="1"/>
    <w:uiPriority w:val="0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643</Characters>
  <Lines>4</Lines>
  <Paragraphs>1</Paragraphs>
  <TotalTime>1</TotalTime>
  <ScaleCrop>false</ScaleCrop>
  <LinksUpToDate>false</LinksUpToDate>
  <CharactersWithSpaces>647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2025-03-27T03:21:00Z</dcterms:created>
  <dc:creator>Administrator</dc:creator>
  <cp:lastModifiedBy>318国道张道长</cp:lastModifiedBy>
  <dcterms:modified xsi:type="dcterms:W3CDTF">2026-03-12T00:32:21Z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D6C65B2C101944DE8266504771998FEC</vt:lpwstr>
  </property>
  <property fmtid="{D5CDD505-2E9C-101B-9397-08002B2CF9AE}" pid="4" name="KSOTemplateDocerSaveRecord">
    <vt:lpwstr>eyJoZGlkIjoiOTg4YjRlMjAyYTNmYmZjODMyZTBmNzJmZmZlODBhZDMiLCJ1c2VySWQiOiI5NTE5MTEzODMifQ==</vt:lpwstr>
  </property>
</Properties>
</file>